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1D" w:rsidRPr="007371ED" w:rsidRDefault="007371ED" w:rsidP="00CA5B1D">
      <w:pPr>
        <w:shd w:val="clear" w:color="auto" w:fill="FFFFFF"/>
        <w:spacing w:after="165"/>
        <w:jc w:val="right"/>
        <w:rPr>
          <w:rFonts w:cstheme="minorHAnsi"/>
          <w:i/>
        </w:rPr>
      </w:pPr>
      <w:r>
        <w:rPr>
          <w:rFonts w:cstheme="minorHAnsi"/>
          <w:i/>
        </w:rPr>
        <w:t>Informacja prasowa, 26</w:t>
      </w:r>
      <w:r w:rsidR="00CA5B1D" w:rsidRPr="007371ED">
        <w:rPr>
          <w:rFonts w:cstheme="minorHAnsi"/>
          <w:i/>
        </w:rPr>
        <w:t xml:space="preserve"> sierpnia 2021</w:t>
      </w: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Dobrze zaprogramowane targi</w:t>
      </w: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  <w:b/>
        </w:rPr>
      </w:pPr>
      <w:r w:rsidRPr="007371ED">
        <w:rPr>
          <w:rFonts w:cstheme="minorHAnsi"/>
          <w:b/>
        </w:rPr>
        <w:t xml:space="preserve">Maszyny i roboty w akcji, innowacje w przemyśle, smart trendy w logistyce i druku 3D –tak po krótce będzie wyglądał program czterodniowego święta branży – bloku targów ITM INDUSTRY EUROPE. Już od wtorku (31 sierpnia) wystawcy po dwuletniej przerwie zaprezentują swoje nowości i flagową ofertę. Nie zabraknie też specjalistycznej dawki wiedzy. Program wydarzeń zapowiada się imponująco. </w:t>
      </w:r>
    </w:p>
    <w:p w:rsidR="007371ED" w:rsidRPr="007371ED" w:rsidRDefault="007371ED" w:rsidP="007371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71ED">
        <w:rPr>
          <w:rFonts w:eastAsia="Times New Roman" w:cstheme="minorHAnsi"/>
          <w:lang w:eastAsia="pl-PL"/>
        </w:rPr>
        <w:t xml:space="preserve">Targi ITM </w:t>
      </w:r>
      <w:proofErr w:type="spellStart"/>
      <w:r w:rsidRPr="007371ED">
        <w:rPr>
          <w:rFonts w:eastAsia="Times New Roman" w:cstheme="minorHAnsi"/>
          <w:lang w:eastAsia="pl-PL"/>
        </w:rPr>
        <w:t>Industry</w:t>
      </w:r>
      <w:proofErr w:type="spellEnd"/>
      <w:r w:rsidRPr="007371ED">
        <w:rPr>
          <w:rFonts w:eastAsia="Times New Roman" w:cstheme="minorHAnsi"/>
          <w:lang w:eastAsia="pl-PL"/>
        </w:rPr>
        <w:t xml:space="preserve"> Europe wraz z Targami Logistyki, Magazynowania i Transportu MODERNLOG, 3D SOLUTIONS – Targami Druku i Skanu 3D, Targami Kooperacji Przemysłowej SUBCONTRACTING oraz Forum Odlewniczym FOCAST otwierają sezon spotkań dla przemysłu. Odbędą się tradycyjnie na terenie Międzynarodowych Targów Poznańskich i potrwają od 31 sierpnia do 3 września 2021.</w:t>
      </w:r>
    </w:p>
    <w:p w:rsidR="007371ED" w:rsidRPr="007371ED" w:rsidRDefault="007371ED" w:rsidP="007371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71ED">
        <w:rPr>
          <w:rFonts w:eastAsia="Times New Roman" w:cstheme="minorHAnsi"/>
          <w:i/>
          <w:lang w:eastAsia="pl-PL"/>
        </w:rPr>
        <w:t xml:space="preserve">- Cieszymy się, że po dwuletniej przerwie, możemy ponownie powitać u nas setki firm z Polski i z zagranicy. Hale targowe znów zaczną tętnić życiem a nasi goście będą mogli zobaczyć pracujące maszyny, pokazy robotów oraz posłuchać ekspertów podczas odbywających się w czasie targów wydarzeń. - </w:t>
      </w:r>
      <w:r w:rsidRPr="007371ED">
        <w:rPr>
          <w:rFonts w:eastAsia="Times New Roman" w:cstheme="minorHAnsi"/>
          <w:lang w:eastAsia="pl-PL"/>
        </w:rPr>
        <w:t xml:space="preserve">mówi Anna Lemańska-Kramer, dyrektor targów ITM INDUSTRY EUROPE i 3D SOLUTIONS. </w:t>
      </w:r>
    </w:p>
    <w:p w:rsidR="007371ED" w:rsidRPr="007371ED" w:rsidRDefault="007371ED" w:rsidP="007371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71ED">
        <w:rPr>
          <w:rFonts w:eastAsia="Times New Roman" w:cstheme="minorHAnsi"/>
          <w:lang w:eastAsia="pl-PL"/>
        </w:rPr>
        <w:t>Co szykują organizatorzy? Zdradzamy przebieg targów w pigułce.</w:t>
      </w:r>
    </w:p>
    <w:p w:rsidR="007371ED" w:rsidRPr="007371ED" w:rsidRDefault="007371ED" w:rsidP="007371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7371ED">
        <w:rPr>
          <w:rFonts w:cstheme="minorHAnsi"/>
          <w:b/>
          <w:shd w:val="clear" w:color="auto" w:fill="FFFFFF"/>
        </w:rPr>
        <w:t xml:space="preserve">Scena Trendów dla Przemysłu i Strefa Smart </w:t>
      </w:r>
      <w:proofErr w:type="spellStart"/>
      <w:r w:rsidRPr="007371ED">
        <w:rPr>
          <w:rFonts w:cstheme="minorHAnsi"/>
          <w:b/>
          <w:shd w:val="clear" w:color="auto" w:fill="FFFFFF"/>
        </w:rPr>
        <w:t>Factory</w:t>
      </w:r>
      <w:proofErr w:type="spellEnd"/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  <w:shd w:val="clear" w:color="auto" w:fill="F8F8F8"/>
        </w:rPr>
      </w:pPr>
      <w:r w:rsidRPr="007371ED">
        <w:rPr>
          <w:rFonts w:cstheme="minorHAnsi"/>
          <w:shd w:val="clear" w:color="auto" w:fill="F8F8F8"/>
        </w:rPr>
        <w:t xml:space="preserve">Pierwszy dzień tegorocznej edycji targów ITM </w:t>
      </w:r>
      <w:r w:rsidRPr="007371ED">
        <w:rPr>
          <w:rFonts w:cstheme="minorHAnsi"/>
          <w:b/>
          <w:shd w:val="clear" w:color="auto" w:fill="F8F8F8"/>
        </w:rPr>
        <w:t>(31 sierpnia)</w:t>
      </w:r>
      <w:r w:rsidRPr="007371ED">
        <w:rPr>
          <w:rFonts w:cstheme="minorHAnsi"/>
          <w:shd w:val="clear" w:color="auto" w:fill="F8F8F8"/>
        </w:rPr>
        <w:t xml:space="preserve"> warto powitać na Scenie Trendów dla Przemysłu. To nowa inicjatywa Grupy MTP. Będzie miejscem wymiany doświadczeń oraz dyskusji na tematy z obszarów digitalizacji, wykorzystania danych w przemyśle oraz nowych trendów w kwalifikacjach. Nie zabraknie także miejsca poświęconego rozwiązaniom dla inteligentnych fabryk. </w:t>
      </w: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7371ED">
        <w:rPr>
          <w:rFonts w:cstheme="minorHAnsi"/>
        </w:rPr>
        <w:t xml:space="preserve">Pokazami w tym duchu będzie „żyła” także specjalnie wydzielona strefa Smart </w:t>
      </w:r>
      <w:proofErr w:type="spellStart"/>
      <w:r w:rsidRPr="007371ED">
        <w:rPr>
          <w:rFonts w:cstheme="minorHAnsi"/>
        </w:rPr>
        <w:t>Factory</w:t>
      </w:r>
      <w:proofErr w:type="spellEnd"/>
      <w:r w:rsidRPr="007371ED">
        <w:rPr>
          <w:rFonts w:cstheme="minorHAnsi"/>
        </w:rPr>
        <w:t xml:space="preserve">. To tutaj, </w:t>
      </w:r>
      <w:r w:rsidRPr="007371ED">
        <w:rPr>
          <w:rFonts w:cstheme="minorHAnsi"/>
          <w:shd w:val="clear" w:color="auto" w:fill="FFFFFF"/>
        </w:rPr>
        <w:t xml:space="preserve">zobaczymy procesy produkcji w inteligentnych fabrykach z wykorzystaniem najnowszych narzędzi i technologii. W Smart </w:t>
      </w:r>
      <w:proofErr w:type="spellStart"/>
      <w:r w:rsidRPr="007371ED">
        <w:rPr>
          <w:rFonts w:cstheme="minorHAnsi"/>
          <w:shd w:val="clear" w:color="auto" w:fill="FFFFFF"/>
        </w:rPr>
        <w:t>Factory</w:t>
      </w:r>
      <w:proofErr w:type="spellEnd"/>
      <w:r w:rsidRPr="007371ED">
        <w:rPr>
          <w:rFonts w:cstheme="minorHAnsi"/>
          <w:shd w:val="clear" w:color="auto" w:fill="FFFFFF"/>
        </w:rPr>
        <w:t xml:space="preserve"> poznamy przykłady oparte o </w:t>
      </w:r>
      <w:proofErr w:type="spellStart"/>
      <w:r w:rsidRPr="007371ED">
        <w:rPr>
          <w:rFonts w:cstheme="minorHAnsi"/>
          <w:shd w:val="clear" w:color="auto" w:fill="FFFFFF"/>
        </w:rPr>
        <w:t>IoT</w:t>
      </w:r>
      <w:proofErr w:type="spellEnd"/>
      <w:r w:rsidRPr="007371ED">
        <w:rPr>
          <w:rFonts w:cstheme="minorHAnsi"/>
          <w:shd w:val="clear" w:color="auto" w:fill="FFFFFF"/>
        </w:rPr>
        <w:t xml:space="preserve">, digitalizację i robotyzację. Strefa będzie otwarta przez cały czas trwania targów. </w:t>
      </w: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  <w:color w:val="282828"/>
          <w:shd w:val="clear" w:color="auto" w:fill="FFFFFF"/>
        </w:rPr>
      </w:pPr>
      <w:r w:rsidRPr="007371ED">
        <w:rPr>
          <w:rFonts w:cstheme="minorHAnsi"/>
          <w:color w:val="282828"/>
          <w:shd w:val="clear" w:color="auto" w:fill="FFFFFF"/>
        </w:rPr>
        <w:t xml:space="preserve">Więcej: </w:t>
      </w:r>
      <w:hyperlink r:id="rId7" w:history="1">
        <w:r w:rsidRPr="007371ED">
          <w:rPr>
            <w:rStyle w:val="Hipercze"/>
            <w:rFonts w:cstheme="minorHAnsi"/>
            <w:shd w:val="clear" w:color="auto" w:fill="FFFFFF"/>
          </w:rPr>
          <w:t>https://itm-europe.pl/pl/o-targach/scena-trendow-dla-przemyslu/</w:t>
        </w:r>
      </w:hyperlink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  <w:color w:val="282828"/>
          <w:shd w:val="clear" w:color="auto" w:fill="FFFFFF"/>
        </w:rPr>
      </w:pP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  <w:b/>
        </w:rPr>
      </w:pPr>
      <w:r w:rsidRPr="007371ED">
        <w:rPr>
          <w:rFonts w:cstheme="minorHAnsi"/>
          <w:b/>
        </w:rPr>
        <w:t xml:space="preserve">Kongres </w:t>
      </w:r>
      <w:proofErr w:type="spellStart"/>
      <w:r w:rsidRPr="007371ED">
        <w:rPr>
          <w:rFonts w:cstheme="minorHAnsi"/>
          <w:b/>
        </w:rPr>
        <w:t>Industry</w:t>
      </w:r>
      <w:proofErr w:type="spellEnd"/>
      <w:r w:rsidRPr="007371ED">
        <w:rPr>
          <w:rFonts w:cstheme="minorHAnsi"/>
          <w:b/>
        </w:rPr>
        <w:t xml:space="preserve"> </w:t>
      </w:r>
      <w:proofErr w:type="spellStart"/>
      <w:r w:rsidRPr="007371ED">
        <w:rPr>
          <w:rFonts w:cstheme="minorHAnsi"/>
          <w:b/>
        </w:rPr>
        <w:t>Next</w:t>
      </w:r>
      <w:proofErr w:type="spellEnd"/>
      <w:r w:rsidRPr="007371ED">
        <w:rPr>
          <w:rFonts w:cstheme="minorHAnsi"/>
          <w:b/>
        </w:rPr>
        <w:t xml:space="preserve"> czyli jak transformować przemysł</w:t>
      </w: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  <w:shd w:val="clear" w:color="auto" w:fill="F8F8F8"/>
        </w:rPr>
      </w:pPr>
      <w:r w:rsidRPr="007371ED">
        <w:rPr>
          <w:rFonts w:cstheme="minorHAnsi"/>
        </w:rPr>
        <w:t xml:space="preserve">Koniem pociągowym tegorocznego programu targów ITM INDUSTRY EUROPE jest bez wątpienia </w:t>
      </w:r>
      <w:r w:rsidRPr="007371ED">
        <w:rPr>
          <w:rFonts w:cstheme="minorHAnsi"/>
          <w:b/>
        </w:rPr>
        <w:t xml:space="preserve">Kongres </w:t>
      </w:r>
      <w:proofErr w:type="spellStart"/>
      <w:r w:rsidRPr="007371ED">
        <w:rPr>
          <w:rFonts w:cstheme="minorHAnsi"/>
          <w:b/>
        </w:rPr>
        <w:t>Industry</w:t>
      </w:r>
      <w:proofErr w:type="spellEnd"/>
      <w:r w:rsidRPr="007371ED">
        <w:rPr>
          <w:rFonts w:cstheme="minorHAnsi"/>
          <w:b/>
        </w:rPr>
        <w:t xml:space="preserve"> </w:t>
      </w:r>
      <w:proofErr w:type="spellStart"/>
      <w:r w:rsidRPr="007371ED">
        <w:rPr>
          <w:rFonts w:cstheme="minorHAnsi"/>
          <w:b/>
        </w:rPr>
        <w:t>Next</w:t>
      </w:r>
      <w:proofErr w:type="spellEnd"/>
      <w:r w:rsidRPr="007371ED">
        <w:rPr>
          <w:rFonts w:cstheme="minorHAnsi"/>
        </w:rPr>
        <w:t xml:space="preserve"> </w:t>
      </w:r>
      <w:r w:rsidRPr="007371ED">
        <w:rPr>
          <w:rFonts w:cstheme="minorHAnsi"/>
          <w:b/>
        </w:rPr>
        <w:t>(1-2 września)</w:t>
      </w:r>
      <w:r w:rsidRPr="007371ED">
        <w:rPr>
          <w:rFonts w:cstheme="minorHAnsi"/>
        </w:rPr>
        <w:t>. Pandemia przyspieszyła automatyzację wielu firm na świecie. Przestoje w produkcji skłoniły zarządzających do szukania rozwiązań, które zapewnią jej płynność. Równocześnie postawiły przed nimi wiele pytań o to, jak i za co przeprowadzić ten proces.</w:t>
      </w:r>
      <w:r w:rsidRPr="007371ED">
        <w:rPr>
          <w:rFonts w:cstheme="minorHAnsi"/>
          <w:b/>
        </w:rPr>
        <w:t xml:space="preserve"> </w:t>
      </w:r>
      <w:r w:rsidRPr="007371ED">
        <w:rPr>
          <w:rFonts w:cstheme="minorHAnsi"/>
        </w:rPr>
        <w:t xml:space="preserve">Automatyzacja i cyfryzacja mogą uratować firmy przed kryzysem – a dowodów na to, przykładów zastosowań oraz źródeł finansowania dostarczą eksperci Kongresu </w:t>
      </w:r>
      <w:proofErr w:type="spellStart"/>
      <w:r w:rsidRPr="007371ED">
        <w:rPr>
          <w:rFonts w:cstheme="minorHAnsi"/>
        </w:rPr>
        <w:t>Industry</w:t>
      </w:r>
      <w:proofErr w:type="spellEnd"/>
      <w:r w:rsidRPr="007371ED">
        <w:rPr>
          <w:rFonts w:cstheme="minorHAnsi"/>
        </w:rPr>
        <w:t xml:space="preserve"> </w:t>
      </w:r>
      <w:proofErr w:type="spellStart"/>
      <w:r w:rsidRPr="007371ED">
        <w:rPr>
          <w:rFonts w:cstheme="minorHAnsi"/>
        </w:rPr>
        <w:t>Next</w:t>
      </w:r>
      <w:proofErr w:type="spellEnd"/>
      <w:r w:rsidRPr="007371ED">
        <w:rPr>
          <w:rFonts w:cstheme="minorHAnsi"/>
        </w:rPr>
        <w:t xml:space="preserve">. </w:t>
      </w:r>
      <w:r w:rsidRPr="007371ED">
        <w:rPr>
          <w:rFonts w:cstheme="minorHAnsi"/>
          <w:shd w:val="clear" w:color="auto" w:fill="F8F8F8"/>
        </w:rPr>
        <w:t xml:space="preserve">Usłyszymy głosy liderów transformacji przemysłowej takich jak: </w:t>
      </w:r>
      <w:r w:rsidRPr="007371ED">
        <w:rPr>
          <w:rFonts w:cstheme="minorHAnsi"/>
          <w:b/>
          <w:shd w:val="clear" w:color="auto" w:fill="F8F8F8"/>
        </w:rPr>
        <w:t xml:space="preserve">Microsoft Polska, ABB, </w:t>
      </w:r>
      <w:proofErr w:type="spellStart"/>
      <w:r w:rsidRPr="007371ED">
        <w:rPr>
          <w:rFonts w:cstheme="minorHAnsi"/>
          <w:b/>
          <w:shd w:val="clear" w:color="auto" w:fill="F8F8F8"/>
        </w:rPr>
        <w:t>Fanuc</w:t>
      </w:r>
      <w:proofErr w:type="spellEnd"/>
      <w:r w:rsidRPr="007371ED">
        <w:rPr>
          <w:rFonts w:cstheme="minorHAnsi"/>
          <w:b/>
          <w:shd w:val="clear" w:color="auto" w:fill="F8F8F8"/>
        </w:rPr>
        <w:t xml:space="preserve"> Polska, Siemens czy Polpharma</w:t>
      </w:r>
      <w:r w:rsidRPr="007371ED">
        <w:rPr>
          <w:rFonts w:cstheme="minorHAnsi"/>
          <w:shd w:val="clear" w:color="auto" w:fill="F8F8F8"/>
        </w:rPr>
        <w:t xml:space="preserve">. Udział w spotkaniu potwierdzili już Olga Ewa </w:t>
      </w:r>
      <w:proofErr w:type="spellStart"/>
      <w:r w:rsidRPr="007371ED">
        <w:rPr>
          <w:rFonts w:cstheme="minorHAnsi"/>
          <w:shd w:val="clear" w:color="auto" w:fill="F8F8F8"/>
        </w:rPr>
        <w:t>Semeniuk</w:t>
      </w:r>
      <w:proofErr w:type="spellEnd"/>
      <w:r w:rsidRPr="007371ED">
        <w:rPr>
          <w:rFonts w:cstheme="minorHAnsi"/>
          <w:shd w:val="clear" w:color="auto" w:fill="F8F8F8"/>
        </w:rPr>
        <w:t xml:space="preserve">, Podsekretarz Stanu w Ministerstwie Rozwoju i Technologii oraz Tadeusz Kościński, Minister Finansów, Funduszy i Polityki Regionalnej. W panelach wezmą także udział eksperci Platformy Przemysłu Przyszłości. W pierwszym dniu planowane są wykłady, drugi dzień Kongresu wypełnią warsztaty. </w:t>
      </w:r>
    </w:p>
    <w:p w:rsidR="007371ED" w:rsidRPr="007371ED" w:rsidRDefault="007371ED" w:rsidP="007371ED">
      <w:pPr>
        <w:spacing w:after="0" w:line="240" w:lineRule="auto"/>
        <w:jc w:val="both"/>
        <w:rPr>
          <w:rStyle w:val="Hipercze"/>
          <w:rFonts w:cstheme="minorHAnsi"/>
          <w:shd w:val="clear" w:color="auto" w:fill="F8F8F8"/>
        </w:rPr>
      </w:pPr>
      <w:r w:rsidRPr="007371ED">
        <w:rPr>
          <w:rFonts w:cstheme="minorHAnsi"/>
          <w:shd w:val="clear" w:color="auto" w:fill="F8F8F8"/>
        </w:rPr>
        <w:t xml:space="preserve">Więcej: </w:t>
      </w:r>
      <w:hyperlink r:id="rId8" w:history="1">
        <w:r w:rsidRPr="007371ED">
          <w:rPr>
            <w:rStyle w:val="Hipercze"/>
            <w:rFonts w:cstheme="minorHAnsi"/>
            <w:shd w:val="clear" w:color="auto" w:fill="F8F8F8"/>
          </w:rPr>
          <w:t>https://inext.com.pl/pl</w:t>
        </w:r>
      </w:hyperlink>
    </w:p>
    <w:p w:rsidR="007371ED" w:rsidRPr="007371ED" w:rsidRDefault="007371ED" w:rsidP="007371ED">
      <w:pPr>
        <w:spacing w:after="0" w:line="240" w:lineRule="auto"/>
        <w:jc w:val="both"/>
        <w:rPr>
          <w:rStyle w:val="Hipercze"/>
          <w:rFonts w:cstheme="minorHAnsi"/>
          <w:shd w:val="clear" w:color="auto" w:fill="F8F8F8"/>
        </w:rPr>
      </w:pP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  <w:b/>
          <w:shd w:val="clear" w:color="auto" w:fill="F8F8F8"/>
        </w:rPr>
      </w:pPr>
      <w:r w:rsidRPr="007371ED">
        <w:rPr>
          <w:rFonts w:cstheme="minorHAnsi"/>
          <w:b/>
          <w:shd w:val="clear" w:color="auto" w:fill="F8F8F8"/>
        </w:rPr>
        <w:t>Poligon Umiejętności</w:t>
      </w: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</w:rPr>
      </w:pPr>
      <w:r w:rsidRPr="007371ED">
        <w:rPr>
          <w:rFonts w:cstheme="minorHAnsi"/>
        </w:rPr>
        <w:t xml:space="preserve">Tradycją targów ITM jest organizowany przez redakcję </w:t>
      </w:r>
      <w:r w:rsidRPr="007371ED">
        <w:rPr>
          <w:rFonts w:cstheme="minorHAnsi"/>
          <w:b/>
        </w:rPr>
        <w:t>„Lakiernictwa Przemysłowego”</w:t>
      </w:r>
      <w:r w:rsidRPr="007371ED">
        <w:rPr>
          <w:rFonts w:cstheme="minorHAnsi"/>
        </w:rPr>
        <w:t xml:space="preserve"> oraz Międzynarodowe Targi Poznańskie, kilkudniowy Poligon Umiejętności. Ta interaktywna wystawa urządzeń do obróbki powierzchni oraz produktów dedykowanych lakierowaniu, to jedyne wydarzenie, podczas </w:t>
      </w:r>
      <w:r w:rsidRPr="007371ED">
        <w:rPr>
          <w:rFonts w:cstheme="minorHAnsi"/>
        </w:rPr>
        <w:lastRenderedPageBreak/>
        <w:t>którego w praktyce można przetestować nowoczesne rozwiązania do nakładania farb proszkowych oraz przygotowania powierzchni za pomocą śrutowni oraz myjki. Przy okazji zwiedzający targi mają możliwość porozmawiania ze specjalistami z branży (paw. 6, st. 33).</w:t>
      </w: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</w:rPr>
      </w:pP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  <w:b/>
          <w:bCs/>
        </w:rPr>
      </w:pPr>
      <w:r w:rsidRPr="007371ED">
        <w:rPr>
          <w:rFonts w:cstheme="minorHAnsi"/>
          <w:b/>
          <w:bCs/>
        </w:rPr>
        <w:t>Logistyka w drodze ku innowacjom</w:t>
      </w: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</w:rPr>
      </w:pPr>
      <w:r w:rsidRPr="007371ED">
        <w:rPr>
          <w:rFonts w:cstheme="minorHAnsi"/>
        </w:rPr>
        <w:t xml:space="preserve">Wiele do zaoferowania mamy w tym roku także dla branży logistycznej, której poświęcone są targi MODERNLOG (pawilon 6). W tym wydarzeniu udział zapowiedzieli wystawcy w całej Polski, a na gości targowych czeka wiele atrakcji od premier produktowych po pokazy maszyn na żywo w strefie </w:t>
      </w:r>
      <w:proofErr w:type="spellStart"/>
      <w:r w:rsidRPr="007371ED">
        <w:rPr>
          <w:rFonts w:cstheme="minorHAnsi"/>
          <w:b/>
          <w:bCs/>
        </w:rPr>
        <w:t>Innovations</w:t>
      </w:r>
      <w:proofErr w:type="spellEnd"/>
      <w:r w:rsidRPr="007371ED">
        <w:rPr>
          <w:rFonts w:cstheme="minorHAnsi"/>
          <w:b/>
          <w:bCs/>
        </w:rPr>
        <w:t xml:space="preserve"> for Logistics</w:t>
      </w:r>
      <w:r w:rsidRPr="007371ED">
        <w:rPr>
          <w:rFonts w:cstheme="minorHAnsi"/>
        </w:rPr>
        <w:t xml:space="preserve"> (</w:t>
      </w:r>
      <w:r w:rsidRPr="007371ED">
        <w:rPr>
          <w:rFonts w:cstheme="minorHAnsi"/>
          <w:b/>
          <w:bCs/>
        </w:rPr>
        <w:t>In4Log)</w:t>
      </w:r>
      <w:r w:rsidRPr="007371ED">
        <w:rPr>
          <w:rFonts w:cstheme="minorHAnsi"/>
        </w:rPr>
        <w:t xml:space="preserve"> czy konferencję  </w:t>
      </w:r>
      <w:r w:rsidRPr="007371ED">
        <w:rPr>
          <w:rFonts w:cstheme="minorHAnsi"/>
          <w:b/>
          <w:bCs/>
        </w:rPr>
        <w:t xml:space="preserve">Smart </w:t>
      </w:r>
      <w:proofErr w:type="spellStart"/>
      <w:r w:rsidRPr="007371ED">
        <w:rPr>
          <w:rFonts w:cstheme="minorHAnsi"/>
          <w:b/>
          <w:bCs/>
        </w:rPr>
        <w:t>Warehouse</w:t>
      </w:r>
      <w:proofErr w:type="spellEnd"/>
      <w:r w:rsidRPr="007371ED">
        <w:rPr>
          <w:rFonts w:cstheme="minorHAnsi"/>
        </w:rPr>
        <w:t xml:space="preserve">. </w:t>
      </w: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</w:rPr>
      </w:pPr>
      <w:r w:rsidRPr="007371ED">
        <w:rPr>
          <w:rFonts w:cstheme="minorHAnsi"/>
        </w:rPr>
        <w:t xml:space="preserve">Program konferencji Smart </w:t>
      </w:r>
      <w:proofErr w:type="spellStart"/>
      <w:r w:rsidRPr="007371ED">
        <w:rPr>
          <w:rFonts w:cstheme="minorHAnsi"/>
        </w:rPr>
        <w:t>Warehouse</w:t>
      </w:r>
      <w:proofErr w:type="spellEnd"/>
      <w:r w:rsidRPr="007371ED">
        <w:rPr>
          <w:rFonts w:cstheme="minorHAnsi"/>
        </w:rPr>
        <w:t xml:space="preserve">  </w:t>
      </w:r>
      <w:r w:rsidRPr="007371ED">
        <w:rPr>
          <w:rFonts w:cstheme="minorHAnsi"/>
          <w:b/>
          <w:bCs/>
        </w:rPr>
        <w:t>(1-2 września</w:t>
      </w:r>
      <w:r w:rsidRPr="007371ED">
        <w:rPr>
          <w:rFonts w:cstheme="minorHAnsi"/>
        </w:rPr>
        <w:t xml:space="preserve">) oparty jest na IV panelach dyskusyjnych, podczas których prelegenci skupią się na analizie </w:t>
      </w:r>
      <w:proofErr w:type="spellStart"/>
      <w:r w:rsidRPr="007371ED">
        <w:rPr>
          <w:rFonts w:cstheme="minorHAnsi"/>
        </w:rPr>
        <w:t>case</w:t>
      </w:r>
      <w:proofErr w:type="spellEnd"/>
      <w:r w:rsidRPr="007371ED">
        <w:rPr>
          <w:rFonts w:cstheme="minorHAnsi"/>
        </w:rPr>
        <w:t xml:space="preserve"> </w:t>
      </w:r>
      <w:proofErr w:type="spellStart"/>
      <w:r w:rsidRPr="007371ED">
        <w:rPr>
          <w:rFonts w:cstheme="minorHAnsi"/>
        </w:rPr>
        <w:t>studies</w:t>
      </w:r>
      <w:proofErr w:type="spellEnd"/>
      <w:r w:rsidRPr="007371ED">
        <w:rPr>
          <w:rFonts w:cstheme="minorHAnsi"/>
        </w:rPr>
        <w:t xml:space="preserve"> oraz wymianie doświadczeń z wdrażania rozwiązań z zakresu: </w:t>
      </w:r>
      <w:proofErr w:type="spellStart"/>
      <w:r w:rsidRPr="007371ED">
        <w:rPr>
          <w:rFonts w:cstheme="minorHAnsi"/>
        </w:rPr>
        <w:t>IoT_digitalizacji</w:t>
      </w:r>
      <w:proofErr w:type="spellEnd"/>
      <w:r w:rsidRPr="007371ED">
        <w:rPr>
          <w:rFonts w:cstheme="minorHAnsi"/>
        </w:rPr>
        <w:t>, automatycznych systemów składowania, technologii transportu wewnętrznego i AGV robotów. Wśród moderatorów i prelegentów znajdują przedstawiciele:</w:t>
      </w:r>
      <w:r w:rsidRPr="007371ED">
        <w:rPr>
          <w:rFonts w:cstheme="minorHAnsi"/>
          <w:b/>
          <w:bCs/>
        </w:rPr>
        <w:t xml:space="preserve"> DHL Supply Chain, </w:t>
      </w:r>
      <w:proofErr w:type="spellStart"/>
      <w:r w:rsidRPr="007371ED">
        <w:rPr>
          <w:rFonts w:cstheme="minorHAnsi"/>
          <w:b/>
          <w:bCs/>
        </w:rPr>
        <w:t>Panattoni</w:t>
      </w:r>
      <w:proofErr w:type="spellEnd"/>
      <w:r w:rsidRPr="007371ED">
        <w:rPr>
          <w:rFonts w:cstheme="minorHAnsi"/>
          <w:b/>
          <w:bCs/>
        </w:rPr>
        <w:t xml:space="preserve">, SGH, </w:t>
      </w:r>
      <w:proofErr w:type="spellStart"/>
      <w:r w:rsidRPr="007371ED">
        <w:rPr>
          <w:rFonts w:cstheme="minorHAnsi"/>
          <w:b/>
          <w:bCs/>
        </w:rPr>
        <w:t>Orbico</w:t>
      </w:r>
      <w:proofErr w:type="spellEnd"/>
      <w:r w:rsidRPr="007371ED">
        <w:rPr>
          <w:rFonts w:cstheme="minorHAnsi"/>
          <w:b/>
          <w:bCs/>
        </w:rPr>
        <w:t xml:space="preserve"> Supply, </w:t>
      </w:r>
      <w:proofErr w:type="spellStart"/>
      <w:r w:rsidRPr="007371ED">
        <w:rPr>
          <w:rFonts w:cstheme="minorHAnsi"/>
          <w:b/>
          <w:bCs/>
        </w:rPr>
        <w:t>Fanuc</w:t>
      </w:r>
      <w:proofErr w:type="spellEnd"/>
      <w:r w:rsidRPr="007371ED">
        <w:rPr>
          <w:rFonts w:cstheme="minorHAnsi"/>
          <w:b/>
          <w:bCs/>
        </w:rPr>
        <w:t xml:space="preserve">, </w:t>
      </w:r>
      <w:proofErr w:type="spellStart"/>
      <w:r w:rsidRPr="007371ED">
        <w:rPr>
          <w:rFonts w:cstheme="minorHAnsi"/>
          <w:b/>
          <w:bCs/>
        </w:rPr>
        <w:t>Omron</w:t>
      </w:r>
      <w:proofErr w:type="spellEnd"/>
      <w:r w:rsidRPr="007371ED">
        <w:rPr>
          <w:rFonts w:cstheme="minorHAnsi"/>
          <w:b/>
          <w:bCs/>
        </w:rPr>
        <w:t xml:space="preserve">, SICK, HIT Kody Kreskowe, 3LP, MW Logistics, </w:t>
      </w:r>
      <w:proofErr w:type="spellStart"/>
      <w:r w:rsidRPr="007371ED">
        <w:rPr>
          <w:rFonts w:cstheme="minorHAnsi"/>
          <w:b/>
          <w:bCs/>
        </w:rPr>
        <w:t>Wobit</w:t>
      </w:r>
      <w:proofErr w:type="spellEnd"/>
      <w:r w:rsidRPr="007371ED">
        <w:rPr>
          <w:rFonts w:cstheme="minorHAnsi"/>
          <w:b/>
          <w:bCs/>
        </w:rPr>
        <w:t xml:space="preserve">, TGW, </w:t>
      </w:r>
      <w:proofErr w:type="spellStart"/>
      <w:r w:rsidRPr="007371ED">
        <w:rPr>
          <w:rFonts w:cstheme="minorHAnsi"/>
          <w:b/>
          <w:bCs/>
        </w:rPr>
        <w:t>Gebhardt</w:t>
      </w:r>
      <w:proofErr w:type="spellEnd"/>
      <w:r w:rsidRPr="007371ED">
        <w:rPr>
          <w:rFonts w:cstheme="minorHAnsi"/>
          <w:b/>
          <w:bCs/>
        </w:rPr>
        <w:t xml:space="preserve">, </w:t>
      </w:r>
      <w:proofErr w:type="spellStart"/>
      <w:r w:rsidRPr="007371ED">
        <w:rPr>
          <w:rFonts w:cstheme="minorHAnsi"/>
          <w:b/>
          <w:bCs/>
        </w:rPr>
        <w:t>Jungheinrich</w:t>
      </w:r>
      <w:proofErr w:type="spellEnd"/>
      <w:r w:rsidRPr="007371ED">
        <w:rPr>
          <w:rFonts w:cstheme="minorHAnsi"/>
          <w:b/>
          <w:bCs/>
        </w:rPr>
        <w:t xml:space="preserve"> Polska, Europa Systems</w:t>
      </w:r>
      <w:r w:rsidRPr="007371ED">
        <w:rPr>
          <w:rFonts w:cstheme="minorHAnsi"/>
        </w:rPr>
        <w:t xml:space="preserve"> i </w:t>
      </w:r>
      <w:r w:rsidRPr="007371ED">
        <w:rPr>
          <w:rFonts w:cstheme="minorHAnsi"/>
          <w:b/>
          <w:bCs/>
        </w:rPr>
        <w:t>WSL</w:t>
      </w:r>
      <w:r w:rsidRPr="007371ED">
        <w:rPr>
          <w:rFonts w:cstheme="minorHAnsi"/>
        </w:rPr>
        <w:t xml:space="preserve">.  </w:t>
      </w: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</w:rPr>
      </w:pPr>
      <w:r w:rsidRPr="007371ED">
        <w:rPr>
          <w:rFonts w:cstheme="minorHAnsi"/>
        </w:rPr>
        <w:t xml:space="preserve">Więcej informacji i bezpłatna rejestracja: </w:t>
      </w:r>
      <w:hyperlink r:id="rId9" w:history="1">
        <w:r w:rsidRPr="007371ED">
          <w:rPr>
            <w:rStyle w:val="Hipercze"/>
            <w:rFonts w:cstheme="minorHAnsi"/>
          </w:rPr>
          <w:t>https://smartwarehouse.modernlog.pl/</w:t>
        </w:r>
      </w:hyperlink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  <w:b/>
        </w:rPr>
      </w:pP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  <w:b/>
        </w:rPr>
      </w:pPr>
      <w:r w:rsidRPr="007371ED">
        <w:rPr>
          <w:rFonts w:cstheme="minorHAnsi"/>
          <w:b/>
        </w:rPr>
        <w:t>Dla bezpieczeństwa w przemyśle</w:t>
      </w:r>
    </w:p>
    <w:p w:rsidR="007371ED" w:rsidRPr="007371ED" w:rsidRDefault="007371ED" w:rsidP="007371E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71ED">
        <w:rPr>
          <w:rFonts w:cstheme="minorHAnsi"/>
        </w:rPr>
        <w:t xml:space="preserve">Interesujące konferencje i prelekcje organizowane przez najważniejsze instytucje zajmujące się tematyką bezpieczeństwa i ochrony pracy w Polsce oraz ciekawe produkty i rozwiązania – to idea </w:t>
      </w:r>
      <w:r w:rsidRPr="007371ED">
        <w:rPr>
          <w:rStyle w:val="Pogrubienie"/>
          <w:rFonts w:cstheme="minorHAnsi"/>
        </w:rPr>
        <w:t>Salonu Bezpieczeństwo Pracy w Przemyśle</w:t>
      </w:r>
      <w:r w:rsidRPr="007371ED">
        <w:rPr>
          <w:rStyle w:val="Pogrubienie"/>
          <w:rFonts w:cstheme="minorHAnsi"/>
          <w:b w:val="0"/>
        </w:rPr>
        <w:t>, który co dwa lata towarzyszy targom ITM.</w:t>
      </w:r>
      <w:r w:rsidRPr="007371ED">
        <w:rPr>
          <w:rFonts w:cstheme="minorHAnsi"/>
          <w:b/>
        </w:rPr>
        <w:t xml:space="preserve"> </w:t>
      </w:r>
      <w:r w:rsidRPr="007371ED">
        <w:rPr>
          <w:rFonts w:cstheme="minorHAnsi"/>
        </w:rPr>
        <w:t xml:space="preserve">Wystawcy zaprezentują środki ochrony indywidualnej i zbiorowej, zabezpieczenia przed upadkiem z wysokości, sprzęt do udzielania pierwszej pomocy, rozwiązania służące bezpiecznej pracy w magazynie. Ważnymi punktami programu będą konferencje zaplanowane na </w:t>
      </w:r>
      <w:r w:rsidRPr="007371ED">
        <w:rPr>
          <w:rFonts w:cstheme="minorHAnsi"/>
          <w:b/>
        </w:rPr>
        <w:t>31 sierpnia</w:t>
      </w:r>
      <w:r w:rsidRPr="007371ED">
        <w:rPr>
          <w:rFonts w:cstheme="minorHAnsi"/>
        </w:rPr>
        <w:t xml:space="preserve">. Państwowa Inspekcja Pracy organizuje wydarzenie pt.: </w:t>
      </w:r>
      <w:r w:rsidRPr="007371ED">
        <w:rPr>
          <w:rFonts w:cstheme="minorHAnsi"/>
          <w:shd w:val="clear" w:color="auto" w:fill="F8F8F8"/>
        </w:rPr>
        <w:t>"Ergonomia przy pracach ręcznych oraz obsłudze monitorów ekranowych w pracy i w domu. Doświadczenia praktyków, wskazania nauki”. Z kolei Centralny Instytut Ochrony Pracy wzbogaci program Salonu konferencją pt.: „</w:t>
      </w:r>
      <w:r w:rsidRPr="007371ED">
        <w:rPr>
          <w:rFonts w:eastAsia="Times New Roman" w:cstheme="minorHAnsi"/>
          <w:lang w:eastAsia="pl-PL"/>
        </w:rPr>
        <w:t xml:space="preserve">Niebezpieczne substancje chemiczne, a bezpieczna praca". </w:t>
      </w:r>
    </w:p>
    <w:p w:rsidR="007371ED" w:rsidRPr="007371ED" w:rsidRDefault="007371ED" w:rsidP="007371E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71ED">
        <w:rPr>
          <w:rFonts w:eastAsia="Times New Roman" w:cstheme="minorHAnsi"/>
          <w:lang w:eastAsia="pl-PL"/>
        </w:rPr>
        <w:t xml:space="preserve">Więcej informacji: </w:t>
      </w:r>
      <w:hyperlink r:id="rId10" w:history="1">
        <w:r w:rsidRPr="007371ED">
          <w:rPr>
            <w:rStyle w:val="Hipercze"/>
            <w:rFonts w:eastAsia="Times New Roman" w:cstheme="minorHAnsi"/>
            <w:lang w:eastAsia="pl-PL"/>
          </w:rPr>
          <w:t>https://bhp.mtp.pl/pl/</w:t>
        </w:r>
      </w:hyperlink>
    </w:p>
    <w:p w:rsidR="007371ED" w:rsidRPr="007371ED" w:rsidRDefault="007371ED" w:rsidP="007371E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7371ED">
        <w:rPr>
          <w:rFonts w:cstheme="minorHAnsi"/>
          <w:b/>
          <w:bCs/>
        </w:rPr>
        <w:t>Subcontracting</w:t>
      </w:r>
      <w:proofErr w:type="spellEnd"/>
      <w:r w:rsidRPr="007371ED">
        <w:rPr>
          <w:rFonts w:cstheme="minorHAnsi"/>
          <w:b/>
          <w:bCs/>
        </w:rPr>
        <w:t xml:space="preserve"> </w:t>
      </w:r>
      <w:proofErr w:type="spellStart"/>
      <w:r w:rsidRPr="007371ED">
        <w:rPr>
          <w:rFonts w:cstheme="minorHAnsi"/>
          <w:b/>
          <w:bCs/>
        </w:rPr>
        <w:t>Meetings</w:t>
      </w:r>
      <w:proofErr w:type="spellEnd"/>
      <w:r w:rsidRPr="007371ED">
        <w:rPr>
          <w:rFonts w:cstheme="minorHAnsi"/>
          <w:b/>
          <w:bCs/>
        </w:rPr>
        <w:t xml:space="preserve"> –</w:t>
      </w:r>
      <w:r w:rsidRPr="007371ED">
        <w:rPr>
          <w:rFonts w:cstheme="minorHAnsi"/>
          <w:b/>
          <w:bCs/>
        </w:rPr>
        <w:t xml:space="preserve"> </w:t>
      </w:r>
      <w:r w:rsidRPr="007371ED">
        <w:rPr>
          <w:rFonts w:cstheme="minorHAnsi"/>
          <w:b/>
          <w:bCs/>
        </w:rPr>
        <w:t>siła przemysłowych spotkań</w:t>
      </w: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</w:rPr>
      </w:pPr>
      <w:r w:rsidRPr="007371ED">
        <w:rPr>
          <w:rFonts w:cstheme="minorHAnsi"/>
        </w:rPr>
        <w:t xml:space="preserve">O nowe zlecenia branżowe, kontakty do podwykonawców oraz producentów najłatwiej będzie na Targach Kooperacji Przemysłowej SUBCONTRACTING (pawilon 6). Wydarzenie skupia się kojarzeniu zleceniodawców przemysłowych ze zleceniobiorcami podczas  aranżowanych spotkań kooperacyjnych </w:t>
      </w:r>
      <w:proofErr w:type="spellStart"/>
      <w:r w:rsidRPr="007371ED">
        <w:rPr>
          <w:rFonts w:cstheme="minorHAnsi"/>
        </w:rPr>
        <w:t>Subcontracting</w:t>
      </w:r>
      <w:proofErr w:type="spellEnd"/>
      <w:r w:rsidRPr="007371ED">
        <w:rPr>
          <w:rFonts w:cstheme="minorHAnsi"/>
        </w:rPr>
        <w:t xml:space="preserve"> </w:t>
      </w:r>
      <w:proofErr w:type="spellStart"/>
      <w:r w:rsidRPr="007371ED">
        <w:rPr>
          <w:rFonts w:cstheme="minorHAnsi"/>
        </w:rPr>
        <w:t>Meetings</w:t>
      </w:r>
      <w:proofErr w:type="spellEnd"/>
      <w:r w:rsidRPr="007371ED">
        <w:rPr>
          <w:rFonts w:cstheme="minorHAnsi"/>
        </w:rPr>
        <w:t xml:space="preserve">. Tegoroczną edycję targów SUBCONTRACTING wzbogaci dwudniowe </w:t>
      </w:r>
      <w:r w:rsidRPr="007371ED">
        <w:rPr>
          <w:rFonts w:cstheme="minorHAnsi"/>
          <w:b/>
        </w:rPr>
        <w:t>(1-2 września)</w:t>
      </w:r>
      <w:r w:rsidRPr="007371ED">
        <w:rPr>
          <w:rFonts w:cstheme="minorHAnsi"/>
        </w:rPr>
        <w:t xml:space="preserve"> seminarium promujące polską branżę przemysłową, które obejmuje tematykę proeksportową , międzynarodową kooperację tworzenia nowych technologii materiałów kompozytowych oraz najważniejsze zasady skutecznego rozwoju eksportu. Spotkanie organizowane jest we współpracy z </w:t>
      </w:r>
      <w:r w:rsidRPr="007371ED">
        <w:rPr>
          <w:rFonts w:cstheme="minorHAnsi"/>
          <w:bCs/>
        </w:rPr>
        <w:t>Klastrem Obróbki Metali – Klastrem Kluczowym</w:t>
      </w:r>
      <w:r w:rsidRPr="007371ED">
        <w:rPr>
          <w:rFonts w:cstheme="minorHAnsi"/>
        </w:rPr>
        <w:t xml:space="preserve">, </w:t>
      </w:r>
      <w:r w:rsidRPr="007371ED">
        <w:rPr>
          <w:rFonts w:cstheme="minorHAnsi"/>
          <w:bCs/>
        </w:rPr>
        <w:t xml:space="preserve">Klastrem Innowacyjnych Technologii w Przetwarzaniu </w:t>
      </w:r>
      <w:proofErr w:type="spellStart"/>
      <w:r w:rsidRPr="007371ED">
        <w:rPr>
          <w:rFonts w:cstheme="minorHAnsi"/>
          <w:bCs/>
        </w:rPr>
        <w:t>Cinnomatech</w:t>
      </w:r>
      <w:proofErr w:type="spellEnd"/>
      <w:r w:rsidRPr="007371ED">
        <w:rPr>
          <w:rFonts w:cstheme="minorHAnsi"/>
        </w:rPr>
        <w:t>, a wśród prelegentów znajdują się m.in. przedstawiciele</w:t>
      </w:r>
      <w:r w:rsidRPr="007371ED">
        <w:rPr>
          <w:rFonts w:cstheme="minorHAnsi"/>
          <w:b/>
          <w:bCs/>
        </w:rPr>
        <w:t xml:space="preserve"> </w:t>
      </w:r>
      <w:r w:rsidRPr="007371ED">
        <w:rPr>
          <w:rFonts w:cstheme="minorHAnsi"/>
          <w:bCs/>
        </w:rPr>
        <w:t>Sieci</w:t>
      </w:r>
      <w:r w:rsidRPr="007371ED">
        <w:rPr>
          <w:rFonts w:cstheme="minorHAnsi"/>
        </w:rPr>
        <w:t xml:space="preserve"> Badawczej-Łukasiewicz – Instytutu Mechaniki Precyzyjnej, </w:t>
      </w:r>
      <w:proofErr w:type="spellStart"/>
      <w:r w:rsidRPr="007371ED">
        <w:rPr>
          <w:rFonts w:cstheme="minorHAnsi"/>
        </w:rPr>
        <w:t>Technische</w:t>
      </w:r>
      <w:proofErr w:type="spellEnd"/>
      <w:r w:rsidRPr="007371ED">
        <w:rPr>
          <w:rFonts w:cstheme="minorHAnsi"/>
        </w:rPr>
        <w:t xml:space="preserve"> </w:t>
      </w:r>
      <w:proofErr w:type="spellStart"/>
      <w:r w:rsidRPr="007371ED">
        <w:rPr>
          <w:rFonts w:cstheme="minorHAnsi"/>
        </w:rPr>
        <w:t>Universität</w:t>
      </w:r>
      <w:proofErr w:type="spellEnd"/>
      <w:r w:rsidRPr="007371ED">
        <w:rPr>
          <w:rFonts w:cstheme="minorHAnsi"/>
        </w:rPr>
        <w:t xml:space="preserve"> </w:t>
      </w:r>
      <w:proofErr w:type="spellStart"/>
      <w:r w:rsidRPr="007371ED">
        <w:rPr>
          <w:rFonts w:cstheme="minorHAnsi"/>
        </w:rPr>
        <w:t>Dresden</w:t>
      </w:r>
      <w:proofErr w:type="spellEnd"/>
      <w:r w:rsidRPr="007371ED">
        <w:rPr>
          <w:rFonts w:cstheme="minorHAnsi"/>
        </w:rPr>
        <w:t xml:space="preserve">, Wydziału Inżynierii Materiałowej Politechniki Warszawskiej czy Instytutu Badawczo Rozwojowego INOTEC. </w:t>
      </w: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</w:rPr>
      </w:pPr>
      <w:r w:rsidRPr="007371ED">
        <w:rPr>
          <w:rFonts w:cstheme="minorHAnsi"/>
        </w:rPr>
        <w:t xml:space="preserve">Więcej: </w:t>
      </w:r>
      <w:hyperlink r:id="rId11" w:history="1">
        <w:r w:rsidRPr="007371ED">
          <w:rPr>
            <w:rStyle w:val="Hipercze"/>
            <w:rFonts w:cstheme="minorHAnsi"/>
          </w:rPr>
          <w:t>https://www.subcontracting.pl/pl</w:t>
        </w:r>
      </w:hyperlink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</w:rPr>
      </w:pPr>
    </w:p>
    <w:p w:rsidR="007371ED" w:rsidRPr="007371ED" w:rsidRDefault="007371ED" w:rsidP="007371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1ED">
        <w:rPr>
          <w:rFonts w:asciiTheme="minorHAnsi" w:hAnsiTheme="minorHAnsi" w:cstheme="minorHAnsi"/>
          <w:b/>
          <w:sz w:val="22"/>
          <w:szCs w:val="22"/>
        </w:rPr>
        <w:t>Inżynieria odwrotna w przemyśle na 3D S</w:t>
      </w:r>
      <w:r>
        <w:rPr>
          <w:rFonts w:asciiTheme="minorHAnsi" w:hAnsiTheme="minorHAnsi" w:cstheme="minorHAnsi"/>
          <w:b/>
          <w:sz w:val="22"/>
          <w:szCs w:val="22"/>
        </w:rPr>
        <w:t>OLUTIONS</w:t>
      </w: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</w:rPr>
      </w:pPr>
      <w:r w:rsidRPr="007371ED">
        <w:rPr>
          <w:rFonts w:cstheme="minorHAnsi"/>
        </w:rPr>
        <w:lastRenderedPageBreak/>
        <w:t xml:space="preserve">Zainteresowani potencjałem technologii przyrostowych nie powinni przeoczyć ekspozycji targów 3D Solutions, będących częścią szerokiej oferty dla przemysłu ITM </w:t>
      </w:r>
      <w:proofErr w:type="spellStart"/>
      <w:r w:rsidRPr="007371ED">
        <w:rPr>
          <w:rFonts w:cstheme="minorHAnsi"/>
        </w:rPr>
        <w:t>Industry</w:t>
      </w:r>
      <w:proofErr w:type="spellEnd"/>
      <w:r w:rsidRPr="007371ED">
        <w:rPr>
          <w:rFonts w:cstheme="minorHAnsi"/>
        </w:rPr>
        <w:t xml:space="preserve"> Europe. Na zwiedzających czekają nie tylko nowości prezentowane na stoiskach, ale także specjalne pokazy. Możliwość wykorzystania skanerów 3d w inżynierii odwrotnej i kontroli jakości – to temat warsztatów firmy </w:t>
      </w:r>
      <w:proofErr w:type="spellStart"/>
      <w:r w:rsidRPr="007371ED">
        <w:rPr>
          <w:rFonts w:cstheme="minorHAnsi"/>
          <w:b/>
        </w:rPr>
        <w:t>Smarttech</w:t>
      </w:r>
      <w:proofErr w:type="spellEnd"/>
      <w:r w:rsidRPr="007371ED">
        <w:rPr>
          <w:rFonts w:cstheme="minorHAnsi"/>
        </w:rPr>
        <w:t xml:space="preserve">, które będą odbywać się codziennie o godz. 10.00 na stoisku wystawcy (paw. 6, st. 62). W ich trakcie inżynierowie omówią m.in. przykłady zastosowania skanerów 3D w takich firmach jak </w:t>
      </w:r>
      <w:proofErr w:type="spellStart"/>
      <w:r w:rsidRPr="007371ED">
        <w:rPr>
          <w:rFonts w:cstheme="minorHAnsi"/>
        </w:rPr>
        <w:t>Edwanex</w:t>
      </w:r>
      <w:proofErr w:type="spellEnd"/>
      <w:r w:rsidRPr="007371ED">
        <w:rPr>
          <w:rFonts w:cstheme="minorHAnsi"/>
        </w:rPr>
        <w:t xml:space="preserve">, Lubiana, </w:t>
      </w:r>
      <w:proofErr w:type="spellStart"/>
      <w:r w:rsidRPr="007371ED">
        <w:rPr>
          <w:rFonts w:cstheme="minorHAnsi"/>
        </w:rPr>
        <w:t>Arinnera</w:t>
      </w:r>
      <w:proofErr w:type="spellEnd"/>
      <w:r w:rsidRPr="007371ED">
        <w:rPr>
          <w:rFonts w:cstheme="minorHAnsi"/>
        </w:rPr>
        <w:t xml:space="preserve">, </w:t>
      </w:r>
      <w:proofErr w:type="spellStart"/>
      <w:r w:rsidRPr="007371ED">
        <w:rPr>
          <w:rFonts w:cstheme="minorHAnsi"/>
        </w:rPr>
        <w:t>Bocar</w:t>
      </w:r>
      <w:proofErr w:type="spellEnd"/>
      <w:r w:rsidRPr="007371ED">
        <w:rPr>
          <w:rFonts w:cstheme="minorHAnsi"/>
        </w:rPr>
        <w:t xml:space="preserve">-samochody pożarnicze, Odlewnie Polskie i wiele innych. Ponadto, przez cały czas trwania targów na stoisku </w:t>
      </w:r>
      <w:proofErr w:type="spellStart"/>
      <w:r w:rsidRPr="007371ED">
        <w:rPr>
          <w:rFonts w:cstheme="minorHAnsi"/>
        </w:rPr>
        <w:t>Smarttech</w:t>
      </w:r>
      <w:proofErr w:type="spellEnd"/>
      <w:r w:rsidRPr="007371ED">
        <w:rPr>
          <w:rFonts w:cstheme="minorHAnsi"/>
        </w:rPr>
        <w:t xml:space="preserve"> będzie możliwość zeskanowania dowolnego obiektu i skorzystania z porad inżynierów. Technologie przyrostowe będą też częścią programu panelu: Smart </w:t>
      </w:r>
      <w:proofErr w:type="spellStart"/>
      <w:r w:rsidRPr="007371ED">
        <w:rPr>
          <w:rFonts w:cstheme="minorHAnsi"/>
        </w:rPr>
        <w:t>Factory</w:t>
      </w:r>
      <w:proofErr w:type="spellEnd"/>
      <w:r w:rsidRPr="007371ED">
        <w:rPr>
          <w:rFonts w:cstheme="minorHAnsi"/>
        </w:rPr>
        <w:t xml:space="preserve"> (Scena Trendów dla Przemysłu). Eksperci </w:t>
      </w:r>
      <w:proofErr w:type="spellStart"/>
      <w:r w:rsidRPr="007371ED">
        <w:rPr>
          <w:rFonts w:cstheme="minorHAnsi"/>
          <w:b/>
        </w:rPr>
        <w:t>CadExpert</w:t>
      </w:r>
      <w:proofErr w:type="spellEnd"/>
      <w:r w:rsidRPr="007371ED">
        <w:rPr>
          <w:rFonts w:cstheme="minorHAnsi"/>
          <w:b/>
        </w:rPr>
        <w:t xml:space="preserve"> </w:t>
      </w:r>
      <w:r w:rsidRPr="007371ED">
        <w:rPr>
          <w:rFonts w:cstheme="minorHAnsi"/>
        </w:rPr>
        <w:t>zaprezentują temat: „PLM integracja systemów wsparcia inżynierów - droga do pełnej cyfryzacji dokumentacji, projektów, produktów i procesów technicznego zakładu produkcyjnego”</w:t>
      </w:r>
      <w:r w:rsidRPr="007371ED">
        <w:rPr>
          <w:rFonts w:cstheme="minorHAnsi"/>
          <w:b/>
        </w:rPr>
        <w:t xml:space="preserve"> (31 sierpnia, godz. 14.00).</w:t>
      </w:r>
      <w:r w:rsidRPr="007371ED">
        <w:rPr>
          <w:rFonts w:cstheme="minorHAnsi"/>
        </w:rPr>
        <w:t xml:space="preserve"> </w:t>
      </w: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</w:rPr>
      </w:pPr>
      <w:r w:rsidRPr="007371ED">
        <w:rPr>
          <w:rFonts w:cstheme="minorHAnsi"/>
        </w:rPr>
        <w:t xml:space="preserve">Więcej: </w:t>
      </w:r>
      <w:hyperlink r:id="rId12" w:history="1">
        <w:r w:rsidRPr="007371ED">
          <w:rPr>
            <w:rStyle w:val="Hipercze"/>
            <w:rFonts w:cstheme="minorHAnsi"/>
          </w:rPr>
          <w:t>https://3dsolutions.mtp.pl/pl</w:t>
        </w:r>
      </w:hyperlink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</w:rPr>
      </w:pPr>
    </w:p>
    <w:p w:rsidR="007371ED" w:rsidRPr="007371ED" w:rsidRDefault="007371ED" w:rsidP="007371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71ED">
        <w:rPr>
          <w:rFonts w:eastAsia="Times New Roman" w:cstheme="minorHAnsi"/>
          <w:lang w:eastAsia="pl-PL"/>
        </w:rPr>
        <w:t xml:space="preserve">Udział w wydarzeniach targowych jest bezpłatny, część z nich realizowana będzie także online. Na wybrane konferencje konieczna jest wcześniejsza rejestracja. </w:t>
      </w:r>
    </w:p>
    <w:p w:rsidR="007371ED" w:rsidRPr="007371ED" w:rsidRDefault="007371ED" w:rsidP="007371E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</w:rPr>
      </w:pPr>
      <w:r w:rsidRPr="007371ED">
        <w:rPr>
          <w:rFonts w:cstheme="minorHAnsi"/>
          <w:b/>
        </w:rPr>
        <w:t>Szczegółowy program wszystkich wydarzeń:</w:t>
      </w:r>
      <w:r w:rsidRPr="007371ED">
        <w:rPr>
          <w:rFonts w:cstheme="minorHAnsi"/>
        </w:rPr>
        <w:t xml:space="preserve"> </w:t>
      </w:r>
      <w:hyperlink r:id="rId13" w:history="1">
        <w:r w:rsidRPr="007371ED">
          <w:rPr>
            <w:rStyle w:val="Hipercze"/>
            <w:rFonts w:cstheme="minorHAnsi"/>
          </w:rPr>
          <w:t>www.itm-europe.pl</w:t>
        </w:r>
      </w:hyperlink>
    </w:p>
    <w:p w:rsidR="007371ED" w:rsidRPr="007371ED" w:rsidRDefault="007371ED" w:rsidP="007371ED">
      <w:pPr>
        <w:spacing w:after="0" w:line="240" w:lineRule="auto"/>
        <w:jc w:val="both"/>
        <w:rPr>
          <w:rFonts w:cstheme="minorHAnsi"/>
        </w:rPr>
      </w:pPr>
    </w:p>
    <w:p w:rsidR="00CA5B1D" w:rsidRPr="007371ED" w:rsidRDefault="00CA5B1D" w:rsidP="007371ED">
      <w:pPr>
        <w:shd w:val="clear" w:color="auto" w:fill="FFFFFF"/>
        <w:spacing w:after="0"/>
        <w:jc w:val="both"/>
        <w:rPr>
          <w:rFonts w:eastAsia="Times New Roman" w:cstheme="minorHAnsi"/>
          <w:b/>
          <w:lang w:eastAsia="pl-PL"/>
        </w:rPr>
      </w:pPr>
      <w:r w:rsidRPr="007371ED">
        <w:rPr>
          <w:rFonts w:eastAsia="Times New Roman" w:cstheme="minorHAnsi"/>
          <w:b/>
          <w:lang w:eastAsia="pl-PL"/>
        </w:rPr>
        <w:t>KONTAKT DLA MEDIÓW:</w:t>
      </w:r>
    </w:p>
    <w:p w:rsidR="00CA5B1D" w:rsidRPr="007371ED" w:rsidRDefault="00CA5B1D" w:rsidP="007371ED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7371ED">
        <w:rPr>
          <w:rFonts w:eastAsia="Times New Roman" w:cstheme="minorHAnsi"/>
          <w:lang w:eastAsia="pl-PL"/>
        </w:rPr>
        <w:t>Ewa Gosiewska</w:t>
      </w:r>
    </w:p>
    <w:p w:rsidR="00CA5B1D" w:rsidRPr="007371ED" w:rsidRDefault="00CA5B1D" w:rsidP="007371ED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7371ED">
        <w:rPr>
          <w:rFonts w:eastAsia="Times New Roman" w:cstheme="minorHAnsi"/>
          <w:lang w:eastAsia="pl-PL"/>
        </w:rPr>
        <w:t xml:space="preserve">PR Manager </w:t>
      </w:r>
    </w:p>
    <w:p w:rsidR="00CA5B1D" w:rsidRPr="007371ED" w:rsidRDefault="00CA5B1D" w:rsidP="007371ED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7371ED">
        <w:rPr>
          <w:rFonts w:eastAsia="Times New Roman" w:cstheme="minorHAnsi"/>
          <w:lang w:eastAsia="pl-PL"/>
        </w:rPr>
        <w:t>ewa.gosiewska@grupamtp.pl</w:t>
      </w:r>
      <w:bookmarkStart w:id="0" w:name="_GoBack"/>
      <w:bookmarkEnd w:id="0"/>
    </w:p>
    <w:p w:rsidR="00CA5B1D" w:rsidRPr="007371ED" w:rsidRDefault="00CA5B1D" w:rsidP="007371ED">
      <w:p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7371ED">
        <w:rPr>
          <w:rFonts w:eastAsia="Times New Roman" w:cstheme="minorHAnsi"/>
          <w:lang w:eastAsia="pl-PL"/>
        </w:rPr>
        <w:t>tel. +48 61 869 23 35, kom: +48 539 777 553</w:t>
      </w:r>
    </w:p>
    <w:p w:rsidR="008F3371" w:rsidRPr="007371ED" w:rsidRDefault="008F3371" w:rsidP="008F3371">
      <w:pPr>
        <w:tabs>
          <w:tab w:val="left" w:pos="1545"/>
        </w:tabs>
        <w:rPr>
          <w:rFonts w:cstheme="minorHAnsi"/>
        </w:rPr>
      </w:pPr>
    </w:p>
    <w:p w:rsidR="00CA5B1D" w:rsidRPr="007371ED" w:rsidRDefault="00CA5B1D" w:rsidP="008F3371">
      <w:pPr>
        <w:tabs>
          <w:tab w:val="left" w:pos="1545"/>
        </w:tabs>
        <w:rPr>
          <w:rFonts w:cstheme="minorHAnsi"/>
        </w:rPr>
        <w:sectPr w:rsidR="00CA5B1D" w:rsidRPr="007371ED" w:rsidSect="008F3371">
          <w:headerReference w:type="default" r:id="rId14"/>
          <w:footerReference w:type="default" r:id="rId15"/>
          <w:pgSz w:w="11906" w:h="16838" w:code="9"/>
          <w:pgMar w:top="1440" w:right="1080" w:bottom="1440" w:left="1080" w:header="227" w:footer="227" w:gutter="0"/>
          <w:cols w:space="708"/>
          <w:docGrid w:linePitch="360"/>
        </w:sectPr>
      </w:pPr>
    </w:p>
    <w:p w:rsidR="00281EAC" w:rsidRPr="007371ED" w:rsidRDefault="00281EAC" w:rsidP="00CA5B1D">
      <w:pPr>
        <w:tabs>
          <w:tab w:val="left" w:pos="1545"/>
        </w:tabs>
        <w:rPr>
          <w:rFonts w:cstheme="minorHAnsi"/>
        </w:rPr>
      </w:pPr>
    </w:p>
    <w:sectPr w:rsidR="00281EAC" w:rsidRPr="007371ED" w:rsidSect="008F3371"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71" w:rsidRDefault="008F3371" w:rsidP="00313D26">
      <w:pPr>
        <w:spacing w:after="0" w:line="240" w:lineRule="auto"/>
      </w:pPr>
      <w:r>
        <w:separator/>
      </w:r>
    </w:p>
  </w:endnote>
  <w:endnote w:type="continuationSeparator" w:id="0">
    <w:p w:rsidR="008F3371" w:rsidRDefault="008F3371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AAAF68F" wp14:editId="3BC1C1F6">
          <wp:extent cx="6858000" cy="15111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33AD76E" wp14:editId="5367615D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71" w:rsidRDefault="008F3371" w:rsidP="00313D26">
      <w:pPr>
        <w:spacing w:after="0" w:line="240" w:lineRule="auto"/>
      </w:pPr>
      <w:r>
        <w:separator/>
      </w:r>
    </w:p>
  </w:footnote>
  <w:footnote w:type="continuationSeparator" w:id="0">
    <w:p w:rsidR="008F3371" w:rsidRDefault="008F3371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2D42990A" wp14:editId="6EF5E6FA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4410E"/>
    <w:rsid w:val="00281EAC"/>
    <w:rsid w:val="00313D26"/>
    <w:rsid w:val="00442198"/>
    <w:rsid w:val="007371ED"/>
    <w:rsid w:val="007560E3"/>
    <w:rsid w:val="008B251D"/>
    <w:rsid w:val="008F3371"/>
    <w:rsid w:val="00CA5B1D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A5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B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7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A5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B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7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xt.com.pl/pl" TargetMode="External"/><Relationship Id="rId13" Type="http://schemas.openxmlformats.org/officeDocument/2006/relationships/hyperlink" Target="http://www.itm-europ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m-europe.pl/pl/o-targach/scena-trendow-dla-przemyslu/" TargetMode="External"/><Relationship Id="rId12" Type="http://schemas.openxmlformats.org/officeDocument/2006/relationships/hyperlink" Target="https://3dsolutions.mtp.pl/p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ubcontracting.pl/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hp.mtp.pl/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warehouse.modernlog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1095</Words>
  <Characters>7614</Characters>
  <Application>Microsoft Office Word</Application>
  <DocSecurity>0</DocSecurity>
  <Lines>115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Ewa Gosiewska</cp:lastModifiedBy>
  <cp:revision>3</cp:revision>
  <dcterms:created xsi:type="dcterms:W3CDTF">2021-08-23T07:39:00Z</dcterms:created>
  <dcterms:modified xsi:type="dcterms:W3CDTF">2021-08-26T09:41:00Z</dcterms:modified>
</cp:coreProperties>
</file>